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0" w:rsidRPr="006B2B10" w:rsidRDefault="006B2B10" w:rsidP="006B2B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2B1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1 и 2.</w:t>
      </w:r>
      <w:bookmarkStart w:id="0" w:name="_GoBack"/>
      <w:bookmarkEnd w:id="0"/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6B2B10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 xml:space="preserve">1) Отвлеченный, обобщенный характер научного текста проявляется на лексическом уровне в том, что в нем широко употребляются слова с абстрактным значением: </w:t>
      </w:r>
      <w:r w:rsidRPr="006B2B10">
        <w:rPr>
          <w:rFonts w:ascii="Times New Roman" w:hAnsi="Times New Roman" w:cs="Times New Roman"/>
          <w:i/>
          <w:iCs/>
          <w:sz w:val="24"/>
          <w:szCs w:val="24"/>
        </w:rPr>
        <w:t>теория, гипотеза, структура</w:t>
      </w:r>
      <w:r w:rsidRPr="006B2B10">
        <w:rPr>
          <w:rFonts w:ascii="Times New Roman" w:hAnsi="Times New Roman" w:cs="Times New Roman"/>
          <w:sz w:val="24"/>
          <w:szCs w:val="24"/>
        </w:rPr>
        <w:t>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2) В тексте прослеживается общественно-политическая лексика, характерная для публицистического стиля.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3) Морфологическим признаком текста является употребление кратких страдательных причастий и ослабление значения лица (с целью обобщения не принято употреблять местоимение 1-го лица единственного числа «я»).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4) Для текста характерна функция воздействия на читателя через художественный образ.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5) На синтаксическом уровне характерно широкое распространение безличных предложений.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 xml:space="preserve">Несколько слов необходимо сказать по поводу ведущей современной теории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6B2B10">
        <w:rPr>
          <w:rFonts w:ascii="Times New Roman" w:hAnsi="Times New Roman" w:cs="Times New Roman"/>
          <w:sz w:val="24"/>
          <w:szCs w:val="24"/>
        </w:rPr>
        <w:t xml:space="preserve"> Вселенной — теории большого взрыва. 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 xml:space="preserve">В возникновении гипотезы большого взрыва нет ничего удивительного.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6B2B10">
        <w:rPr>
          <w:rFonts w:ascii="Times New Roman" w:hAnsi="Times New Roman" w:cs="Times New Roman"/>
          <w:sz w:val="24"/>
          <w:szCs w:val="24"/>
        </w:rPr>
        <w:t xml:space="preserve"> вы, читатель, откроете вступление к книге «Большой взрыв» профессора физики Техасского университета Д.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>, то найдете абзац, в котором профессор пишет: «…возникла потребность в книгах, которые давали бы ответы на вопросы, возникающие при попытке непосвященных понять эту странную Вселенную, в которой мы появились по воле случая».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 xml:space="preserve">А сам Джозеф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Силк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в предисловии пишет: «…десятки миллиардов галактик, подобных нашей, разбросаны по всей наблюдаемой Вселенной».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То есть галактики случайным образом разбросаны по всей Вселенной и постоянно разлетаются — удаляются друг от друга. Значит, это могло быть вызвано только изначальным большим взрывом — вот основная логическая посылка к созданию этой теории. Вселенная имеет глобально упорядоченную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информационноэнергетическую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структуру пчелиных сот и продолжает выращивать эти соты строго упорядоченным способом. Допустить возможность создания глобального порядка во Вселенной взрывом — это все 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что допустить возможность изготовления космического корабля с помощью взрыва авиационного завода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6B2B10">
        <w:rPr>
          <w:rFonts w:ascii="Times New Roman" w:hAnsi="Times New Roman" w:cs="Times New Roman"/>
          <w:sz w:val="24"/>
          <w:szCs w:val="24"/>
        </w:rPr>
        <w:t>Самостоятельно подберите подчинительный союз, который должен стоять на месте пропуска в третьем предложении текста. Запишите этот союз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6B2B10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1) Используется в тексте группа вводных словосочетаний, содержащих указание на источник сообщения и порядок оформления мысли (</w:t>
      </w:r>
      <w:r w:rsidRPr="006B2B10">
        <w:rPr>
          <w:rFonts w:ascii="Times New Roman" w:hAnsi="Times New Roman" w:cs="Times New Roman"/>
          <w:i/>
          <w:iCs/>
          <w:sz w:val="24"/>
          <w:szCs w:val="24"/>
        </w:rPr>
        <w:t>по его мнению, в свою очередь</w:t>
      </w:r>
      <w:r w:rsidRPr="006B2B10">
        <w:rPr>
          <w:rFonts w:ascii="Times New Roman" w:hAnsi="Times New Roman" w:cs="Times New Roman"/>
          <w:sz w:val="24"/>
          <w:szCs w:val="24"/>
        </w:rPr>
        <w:t>), что позволяет выстроить логику размышления.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2) Основной функцией приведенного текста является сообщение.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lastRenderedPageBreak/>
        <w:t>3) Стиль текста характеризуется стремлением к синтаксической компрессии — к сжатию, увеличению объема информации при сокращении объема текста. Поэтому для него характерны словосочетания имен существительных, в которых в функции определения выступает родительный падеж имени (</w:t>
      </w:r>
      <w:r w:rsidRPr="006B2B10">
        <w:rPr>
          <w:rFonts w:ascii="Times New Roman" w:hAnsi="Times New Roman" w:cs="Times New Roman"/>
          <w:i/>
          <w:iCs/>
          <w:sz w:val="24"/>
          <w:szCs w:val="24"/>
        </w:rPr>
        <w:t>масса наблюдений, полисах магнитов</w:t>
      </w:r>
      <w:r w:rsidRPr="006B2B10">
        <w:rPr>
          <w:rFonts w:ascii="Times New Roman" w:hAnsi="Times New Roman" w:cs="Times New Roman"/>
          <w:sz w:val="24"/>
          <w:szCs w:val="24"/>
        </w:rPr>
        <w:t>).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4) Текст содержит грамматические особенности, характерные для письменной речи: отглагольные существительные (</w:t>
      </w:r>
      <w:r w:rsidRPr="006B2B10">
        <w:rPr>
          <w:rFonts w:ascii="Times New Roman" w:hAnsi="Times New Roman" w:cs="Times New Roman"/>
          <w:i/>
          <w:iCs/>
          <w:sz w:val="24"/>
          <w:szCs w:val="24"/>
        </w:rPr>
        <w:t>притяжение, отталкивание, проникновение и др.</w:t>
      </w:r>
      <w:r w:rsidRPr="006B2B10">
        <w:rPr>
          <w:rFonts w:ascii="Times New Roman" w:hAnsi="Times New Roman" w:cs="Times New Roman"/>
          <w:sz w:val="24"/>
          <w:szCs w:val="24"/>
        </w:rPr>
        <w:t>), чаще используются глаголы несовершенного вида (</w:t>
      </w:r>
      <w:r w:rsidRPr="006B2B10">
        <w:rPr>
          <w:rFonts w:ascii="Times New Roman" w:hAnsi="Times New Roman" w:cs="Times New Roman"/>
          <w:i/>
          <w:iCs/>
          <w:sz w:val="24"/>
          <w:szCs w:val="24"/>
        </w:rPr>
        <w:t>говорит, объясняли, имеет и др.</w:t>
      </w:r>
      <w:r w:rsidRPr="006B2B10">
        <w:rPr>
          <w:rFonts w:ascii="Times New Roman" w:hAnsi="Times New Roman" w:cs="Times New Roman"/>
          <w:sz w:val="24"/>
          <w:szCs w:val="24"/>
        </w:rPr>
        <w:t>).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5) Общими особенностями стиля, характерными для данного текста, являются точность, ясность, объективность.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B10">
        <w:rPr>
          <w:rFonts w:ascii="Times New Roman" w:hAnsi="Times New Roman" w:cs="Times New Roman"/>
          <w:sz w:val="24"/>
          <w:szCs w:val="24"/>
        </w:rPr>
        <w:t xml:space="preserve">В 1269 году некий Пьер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Перегрин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Марикурта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во время вынужденного безделья при осаде небольшого итальянского городка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Люцера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написал книжку «Письма о магните», в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6B2B10">
        <w:rPr>
          <w:rFonts w:ascii="Times New Roman" w:hAnsi="Times New Roman" w:cs="Times New Roman"/>
          <w:sz w:val="24"/>
          <w:szCs w:val="24"/>
        </w:rPr>
        <w:t xml:space="preserve"> собрана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масса</w:t>
      </w:r>
      <w:r w:rsidRPr="006B2B10">
        <w:rPr>
          <w:rFonts w:ascii="Times New Roman" w:hAnsi="Times New Roman" w:cs="Times New Roman"/>
          <w:sz w:val="24"/>
          <w:szCs w:val="24"/>
        </w:rPr>
        <w:t xml:space="preserve"> наблюдений о магните, накопившихся до него и сделанных лично им.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Перегрин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впервые говорит о полюсах магнитов, о притяжении («совокуплении») разноименных полюсов и отталкивании одноименных, об изготовлении искусственных магнитов, о проникновении магнитных сил через стекло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и воду, о компасе. Причину притяжения южного и северного полюсов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Перегрин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и его последователи объясняли довольно туманно: «Южная часть притягивается той, которая имеет свойства и природу севера, хотя они обе имеют одну и ту же специфическую форму. Однако это не исключает некоторых свойств, существующих более полно в южной части. Но эти свойства северная часть имеет лишь в возможности, и поэтому они при этой возможности и проявляются».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Ценность этой точки зрения заключается в том, что она, наводя на размышления, привела средневекового ученого Аверроэса к гениальной догадке. По его мнению, естественный магнит искажал ближайшее к нему пространство в соответствии с его формой. Ближайшие к магниту области среды, в свою очередь, искажали ближайшие к ним, и так до тех пор, пока «специи» не достигали железа. В этих рассуждениях впервые дан намек на магнитное поле — особую форму материи.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6B2B10">
        <w:rPr>
          <w:rFonts w:ascii="Times New Roman" w:hAnsi="Times New Roman" w:cs="Times New Roman"/>
          <w:sz w:val="24"/>
          <w:szCs w:val="24"/>
        </w:rPr>
        <w:t>Самостоятельно подберите относительное местоимение, которое должно стоять на месте пропуска в первом предложении текста. Запишите это местоимение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6B2B10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 xml:space="preserve">1) В тексте используется антитеза как выразительное противопоставление, помогающее усилить эффект воздействия на читателя, обращения его к размышлению над проблемой. Примерами могут стать первое и второе предложения текста: «основное время тратить на работу и гораздо меньше — на учебу», «душевному богатству или пустоте». 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2) Эмоциональные средства языка сочетаются в тексте со строгой логической доказательностью, смысловым выделением особо важных слов, оборотов, отдельных частей высказывания.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3) Текст содержит грамматические особенности, характерные для письменной речи: отглагольные существительные (познание, переживание, общение и др.), глаголы несовершенного вида преобладают над всеми другими глагольными формами.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lastRenderedPageBreak/>
        <w:t>4) Выразительность текста обеспечивается синтаксическими средствами, среди которых ряды однородных членов предложения, вводные слова.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5) Особенностями текста являются официальность, точность, бесстрастность.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Взрослому человеку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 xml:space="preserve">,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6B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неизбежных обстоятельств, приходится основное время тратить на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работу</w:t>
      </w:r>
      <w:r w:rsidRPr="006B2B10">
        <w:rPr>
          <w:rFonts w:ascii="Times New Roman" w:hAnsi="Times New Roman" w:cs="Times New Roman"/>
          <w:sz w:val="24"/>
          <w:szCs w:val="24"/>
        </w:rPr>
        <w:t xml:space="preserve"> и гораздо меньше — на учебу, познание мира. Ему чаще приходится обращаться к самому себе, к собственным знаниям или незнаниям, душевному богатству или пустоте. Взрослый более углублен в себя. 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>И горе тому, кто, не найдя в себе ничего, кроме пустоты, начинает таскать то, что взять легко: грошовые переживания, интрижки, мелодрамы, ритм вместо музыки — мало ли?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Этот набор примитивных чувств и культуры делает человека тем, кого мы называем обывателем. Человек страдает от одиночества — это стало известно не сегодня. Но одиночество все же предпочтительнее, чем суррогат общения. Встречаться с кем попало, болтать ни о чем — значит бессмысленно проживать свое время! Человеческая жизнь так коротка.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 xml:space="preserve">У растущего человека возникает множество «почему?». Разумеется, на эти «почему?» не смогут ответить даже сотни самых умных, талантливых писателей и философов, педагогов и родителей. Ответить немыслимо, но можно 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>научить искусству услышать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 xml:space="preserve"> ответы от самой жизни. Это искусство заключается в том, чтобы растущий, формирующийся человек учился, приобретал собственный, духовный опыт, рожденный его собственным, казалось бы, неприметным существованием, соединять с духовным опытом веков и поколений, запечатленным в философии, литературе и искусстве. Вот именно тогда он будет творческой личностью... Он поймет, что творчество в жизни — это не только создание неких непреходящих духовных и материальных ценностей, но и самые «обыкновенные» вещи: человеческое общение, любовь, деятельная доброта, самовоспитание. 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6B2B10">
        <w:rPr>
          <w:rFonts w:ascii="Times New Roman" w:hAnsi="Times New Roman" w:cs="Times New Roman"/>
          <w:sz w:val="24"/>
          <w:szCs w:val="24"/>
        </w:rPr>
        <w:t>Самостоятельно подберите производный предлог, который должен стоять на месте пропуска в первом предложении текста. Запишите этот предлог.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6B2B10">
        <w:rPr>
          <w:rFonts w:ascii="Times New Roman" w:hAnsi="Times New Roman" w:cs="Times New Roman"/>
          <w:sz w:val="24"/>
          <w:szCs w:val="24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1) Средством выразительности речи в тексте является повтор.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2) В качестве сре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>язи предложений текста используется видовременная соотнесённость глаголов. Так, например, в первом и втором предложениях текста используются глаголы несовершенного вида в настоящем времени (состязаются — даёт).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3) По жанру те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>едставляет собой репортаж.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4) Отвлеченный, обобщенный характер научного текста проявляется на лексическом уровне в том, что в нем широко употребляются слова с абстрактным значением.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5) Информация, представленная в тексте, предназначена для серьёзного научного или учебного изучения.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lastRenderedPageBreak/>
        <w:t xml:space="preserve">Япония — это страна, где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 w:rsidRPr="006B2B10">
        <w:rPr>
          <w:rFonts w:ascii="Times New Roman" w:hAnsi="Times New Roman" w:cs="Times New Roman"/>
          <w:sz w:val="24"/>
          <w:szCs w:val="24"/>
        </w:rPr>
        <w:t xml:space="preserve"> и человек состязаются в неистовстве. Здесь постоянно даёт о себе знать необузданность стихийных сил. Но здесь же на каждом шагу видишь следы упорного труда — нечеловечески человеческого. 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Природа здесь не только жестока, но и скупа. Пять шестых японской земли составляют крутые горные склоны. И</w:t>
      </w:r>
      <w:proofErr w:type="gramStart"/>
      <w:r w:rsidRPr="006B2B10">
        <w:rPr>
          <w:rFonts w:ascii="Times New Roman" w:hAnsi="Times New Roman" w:cs="Times New Roman"/>
          <w:sz w:val="24"/>
          <w:szCs w:val="24"/>
        </w:rPr>
        <w:t xml:space="preserve"> </w:t>
      </w:r>
      <w:r w:rsidRPr="006B2B10">
        <w:rPr>
          <w:rFonts w:ascii="Times New Roman" w:hAnsi="Times New Roman" w:cs="Times New Roman"/>
          <w:b/>
          <w:bCs/>
          <w:sz w:val="24"/>
          <w:szCs w:val="24"/>
        </w:rPr>
        <w:t>[…]</w:t>
      </w:r>
      <w:r w:rsidRPr="006B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B2B10">
        <w:rPr>
          <w:rFonts w:ascii="Times New Roman" w:hAnsi="Times New Roman" w:cs="Times New Roman"/>
          <w:sz w:val="24"/>
          <w:szCs w:val="24"/>
        </w:rPr>
        <w:t>одна шестая остаётся человеку: тут и поля, возделанные, словно клумбы, и города, и заводы. Япония столь же гориста, как и Швейцария, но её равнинная часть заселена в пять раз плотнее. Порой кажется, что несметная рать гор захватила эту страну для себя, оттеснив людей к побережью.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>Потребовался поистине подвиг бесчисленных поколений земледельцев, чтобы превратить горные склоны в уступчатые террасы рисовых полей в чайные и тутовые плантации, чтобы, возделав каждый клочок земли, кормить сто с лишним миллионов человек, имея на всю страну лишь шесть миллионов гектаров пашни.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sz w:val="24"/>
          <w:szCs w:val="24"/>
        </w:rPr>
        <w:t xml:space="preserve">Даже воды внутренних заливов заштрихованы тёмными полосами, словно борозды вспаханных полей. Это плиты, к которым под водой привязаны корзины с жемчужными раковинами. </w:t>
      </w:r>
      <w:proofErr w:type="spellStart"/>
      <w:r w:rsidRPr="006B2B10">
        <w:rPr>
          <w:rFonts w:ascii="Times New Roman" w:hAnsi="Times New Roman" w:cs="Times New Roman"/>
          <w:sz w:val="24"/>
          <w:szCs w:val="24"/>
        </w:rPr>
        <w:t>Жемчуговодство</w:t>
      </w:r>
      <w:proofErr w:type="spellEnd"/>
      <w:r w:rsidRPr="006B2B10">
        <w:rPr>
          <w:rFonts w:ascii="Times New Roman" w:hAnsi="Times New Roman" w:cs="Times New Roman"/>
          <w:sz w:val="24"/>
          <w:szCs w:val="24"/>
        </w:rPr>
        <w:t xml:space="preserve"> олицетворяет собой способность японцев находчиво восполнять скупость недр своей страны. Ведь жемчужина, выращенная человеком, как и крохотный телевизор, на который затрачено ничтожное количество сырья, олицетворяет собой ценности, созданные будто бы из ничего, — это овеществлённый труд и разум.</w:t>
      </w: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  <w:r w:rsidRPr="006B2B10">
        <w:rPr>
          <w:rFonts w:ascii="Times New Roman" w:hAnsi="Times New Roman" w:cs="Times New Roman"/>
          <w:b/>
          <w:bCs/>
          <w:sz w:val="24"/>
          <w:szCs w:val="24"/>
        </w:rPr>
        <w:t>Задание 2 </w:t>
      </w:r>
      <w:r w:rsidRPr="006B2B10">
        <w:rPr>
          <w:rFonts w:ascii="Times New Roman" w:hAnsi="Times New Roman" w:cs="Times New Roman"/>
          <w:sz w:val="24"/>
          <w:szCs w:val="24"/>
        </w:rPr>
        <w:t>Самостоятельно подберите выделительно-ограничительную частицу, которая должна стоять на месте пропуска в шестом предложении текста. Запишите эту частицу.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2B10" w:rsidRPr="006B2B10" w:rsidTr="00FC3DDD"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91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</w:p>
        </w:tc>
      </w:tr>
      <w:tr w:rsidR="006B2B10" w:rsidRPr="006B2B10" w:rsidTr="00FC3DDD"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  <w:tc>
          <w:tcPr>
            <w:tcW w:w="3191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</w:p>
        </w:tc>
      </w:tr>
      <w:tr w:rsidR="006B2B10" w:rsidRPr="006B2B10" w:rsidTr="00FC3DDD"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191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В силу</w:t>
            </w:r>
          </w:p>
        </w:tc>
      </w:tr>
      <w:tr w:rsidR="006B2B10" w:rsidRPr="006B2B10" w:rsidTr="00FC3DDD"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91" w:type="dxa"/>
          </w:tcPr>
          <w:p w:rsidR="006B2B10" w:rsidRPr="006B2B10" w:rsidRDefault="006B2B10" w:rsidP="006B2B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0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</w:p>
        </w:tc>
      </w:tr>
    </w:tbl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</w:p>
    <w:p w:rsidR="006B2B10" w:rsidRPr="006B2B10" w:rsidRDefault="006B2B10" w:rsidP="006B2B10">
      <w:pPr>
        <w:rPr>
          <w:rFonts w:ascii="Times New Roman" w:hAnsi="Times New Roman" w:cs="Times New Roman"/>
          <w:sz w:val="24"/>
          <w:szCs w:val="24"/>
        </w:rPr>
      </w:pPr>
    </w:p>
    <w:p w:rsidR="00FD6DD5" w:rsidRPr="006B2B10" w:rsidRDefault="00FD6DD5">
      <w:pPr>
        <w:rPr>
          <w:rFonts w:ascii="Times New Roman" w:hAnsi="Times New Roman" w:cs="Times New Roman"/>
          <w:sz w:val="24"/>
          <w:szCs w:val="24"/>
        </w:rPr>
      </w:pPr>
    </w:p>
    <w:sectPr w:rsidR="00FD6DD5" w:rsidRPr="006B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5"/>
    <w:rsid w:val="006B2B10"/>
    <w:rsid w:val="00C307D5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2022-02-04T06:44:00Z</dcterms:created>
  <dcterms:modified xsi:type="dcterms:W3CDTF">2022-02-04T06:45:00Z</dcterms:modified>
</cp:coreProperties>
</file>